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A9A" w:rsidRDefault="00A6795F">
      <w:r>
        <w:rPr>
          <w:noProof/>
          <w:lang w:val="es-CL"/>
        </w:rPr>
        <w:drawing>
          <wp:inline distT="114300" distB="114300" distL="114300" distR="114300">
            <wp:extent cx="5881688" cy="791503"/>
            <wp:effectExtent l="0" t="0" r="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a:stretch>
                      <a:fillRect/>
                    </a:stretch>
                  </pic:blipFill>
                  <pic:spPr>
                    <a:xfrm>
                      <a:off x="0" y="0"/>
                      <a:ext cx="5881688" cy="791503"/>
                    </a:xfrm>
                    <a:prstGeom prst="rect">
                      <a:avLst/>
                    </a:prstGeom>
                    <a:ln/>
                  </pic:spPr>
                </pic:pic>
              </a:graphicData>
            </a:graphic>
          </wp:inline>
        </w:drawing>
      </w:r>
    </w:p>
    <w:p w:rsidR="003E4A9A" w:rsidRDefault="00A6795F">
      <w:pPr>
        <w:spacing w:after="160" w:line="256" w:lineRule="auto"/>
        <w:jc w:val="center"/>
        <w:rPr>
          <w:sz w:val="24"/>
          <w:szCs w:val="24"/>
        </w:rPr>
      </w:pPr>
      <w:r>
        <w:rPr>
          <w:rFonts w:ascii="Calibri" w:eastAsia="Calibri" w:hAnsi="Calibri" w:cs="Calibri"/>
          <w:b/>
          <w:color w:val="323E4F"/>
          <w:sz w:val="52"/>
          <w:szCs w:val="52"/>
        </w:rPr>
        <w:t xml:space="preserve">Novedades </w:t>
      </w:r>
      <w:r w:rsidR="00954674">
        <w:rPr>
          <w:rFonts w:ascii="Calibri" w:eastAsia="Calibri" w:hAnsi="Calibri" w:cs="Calibri"/>
          <w:b/>
          <w:color w:val="323E4F"/>
          <w:sz w:val="52"/>
          <w:szCs w:val="52"/>
        </w:rPr>
        <w:t>Granica</w:t>
      </w:r>
    </w:p>
    <w:p w:rsidR="003E4A9A" w:rsidRDefault="003E4A9A">
      <w:pPr>
        <w:spacing w:after="160" w:line="256" w:lineRule="auto"/>
        <w:rPr>
          <w:sz w:val="24"/>
          <w:szCs w:val="24"/>
        </w:rPr>
      </w:pPr>
    </w:p>
    <w:p w:rsidR="00954674" w:rsidRDefault="00954674" w:rsidP="00954674">
      <w:pPr>
        <w:spacing w:line="256" w:lineRule="auto"/>
        <w:rPr>
          <w:rFonts w:ascii="Calibri" w:eastAsia="Calibri" w:hAnsi="Calibri" w:cs="Calibri"/>
          <w:b/>
          <w:sz w:val="24"/>
          <w:szCs w:val="24"/>
        </w:rPr>
      </w:pPr>
      <w:r>
        <w:rPr>
          <w:noProof/>
          <w:sz w:val="24"/>
          <w:szCs w:val="24"/>
          <w:lang w:val="es-CL"/>
        </w:rPr>
        <w:drawing>
          <wp:anchor distT="0" distB="0" distL="114300" distR="114300" simplePos="0" relativeHeight="251665408" behindDoc="0" locked="0" layoutInCell="1" allowOverlap="1">
            <wp:simplePos x="0" y="0"/>
            <wp:positionH relativeFrom="column">
              <wp:posOffset>0</wp:posOffset>
            </wp:positionH>
            <wp:positionV relativeFrom="paragraph">
              <wp:posOffset>79375</wp:posOffset>
            </wp:positionV>
            <wp:extent cx="2057400" cy="2776855"/>
            <wp:effectExtent l="0" t="0" r="0" b="444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rmación en la práctica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0" cy="277685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b/>
          <w:sz w:val="24"/>
          <w:szCs w:val="24"/>
        </w:rPr>
        <w:t>Formación en la p</w:t>
      </w:r>
      <w:r w:rsidRPr="00954674">
        <w:rPr>
          <w:rFonts w:ascii="Calibri" w:eastAsia="Calibri" w:hAnsi="Calibri" w:cs="Calibri"/>
          <w:b/>
          <w:sz w:val="24"/>
          <w:szCs w:val="24"/>
        </w:rPr>
        <w:t>ráctica</w:t>
      </w:r>
      <w:r>
        <w:rPr>
          <w:rFonts w:ascii="Calibri" w:eastAsia="Calibri" w:hAnsi="Calibri" w:cs="Calibri"/>
          <w:b/>
          <w:sz w:val="24"/>
          <w:szCs w:val="24"/>
        </w:rPr>
        <w:t xml:space="preserve"> - </w:t>
      </w:r>
      <w:r w:rsidRPr="00954674">
        <w:rPr>
          <w:rFonts w:ascii="Calibri" w:eastAsia="Calibri" w:hAnsi="Calibri" w:cs="Calibri"/>
          <w:b/>
          <w:sz w:val="24"/>
          <w:szCs w:val="24"/>
        </w:rPr>
        <w:t>Volumen 2</w:t>
      </w:r>
    </w:p>
    <w:p w:rsidR="003E4A9A" w:rsidRDefault="00A6795F" w:rsidP="00954674">
      <w:pPr>
        <w:spacing w:line="256" w:lineRule="auto"/>
        <w:rPr>
          <w:rFonts w:ascii="Calibri" w:eastAsia="Calibri" w:hAnsi="Calibri" w:cs="Calibri"/>
          <w:sz w:val="24"/>
          <w:szCs w:val="24"/>
        </w:rPr>
      </w:pPr>
      <w:r>
        <w:rPr>
          <w:rFonts w:ascii="Calibri" w:eastAsia="Calibri" w:hAnsi="Calibri" w:cs="Calibri"/>
          <w:sz w:val="24"/>
          <w:szCs w:val="24"/>
        </w:rPr>
        <w:t>Autor</w:t>
      </w:r>
      <w:r w:rsidR="00954674">
        <w:rPr>
          <w:rFonts w:ascii="Calibri" w:eastAsia="Calibri" w:hAnsi="Calibri" w:cs="Calibri"/>
          <w:sz w:val="24"/>
          <w:szCs w:val="24"/>
        </w:rPr>
        <w:t>a</w:t>
      </w:r>
      <w:r>
        <w:rPr>
          <w:rFonts w:ascii="Calibri" w:eastAsia="Calibri" w:hAnsi="Calibri" w:cs="Calibri"/>
          <w:sz w:val="24"/>
          <w:szCs w:val="24"/>
        </w:rPr>
        <w:t xml:space="preserve">: </w:t>
      </w:r>
      <w:r w:rsidR="00954674" w:rsidRPr="00954674">
        <w:rPr>
          <w:rFonts w:ascii="Calibri" w:eastAsia="Calibri" w:hAnsi="Calibri" w:cs="Calibri"/>
          <w:sz w:val="24"/>
          <w:szCs w:val="24"/>
        </w:rPr>
        <w:t>Martha</w:t>
      </w:r>
      <w:r w:rsidR="00954674" w:rsidRPr="00954674">
        <w:rPr>
          <w:rFonts w:ascii="Calibri" w:eastAsia="Calibri" w:hAnsi="Calibri" w:cs="Calibri"/>
          <w:sz w:val="24"/>
          <w:szCs w:val="24"/>
        </w:rPr>
        <w:t xml:space="preserve"> </w:t>
      </w:r>
      <w:r w:rsidR="00954674">
        <w:rPr>
          <w:rFonts w:ascii="Calibri" w:eastAsia="Calibri" w:hAnsi="Calibri" w:cs="Calibri"/>
          <w:sz w:val="24"/>
          <w:szCs w:val="24"/>
        </w:rPr>
        <w:t>Alles</w:t>
      </w:r>
    </w:p>
    <w:p w:rsidR="003E4A9A" w:rsidRDefault="00A6795F">
      <w:pPr>
        <w:jc w:val="both"/>
        <w:rPr>
          <w:rFonts w:ascii="Calibri" w:eastAsia="Calibri" w:hAnsi="Calibri" w:cs="Calibri"/>
          <w:sz w:val="24"/>
          <w:szCs w:val="24"/>
        </w:rPr>
      </w:pPr>
      <w:r>
        <w:rPr>
          <w:rFonts w:ascii="Calibri" w:eastAsia="Calibri" w:hAnsi="Calibri" w:cs="Calibri"/>
          <w:sz w:val="24"/>
          <w:szCs w:val="24"/>
        </w:rPr>
        <w:t xml:space="preserve">Páginas: </w:t>
      </w:r>
      <w:r w:rsidR="00954674" w:rsidRPr="00954674">
        <w:rPr>
          <w:rFonts w:ascii="Calibri" w:eastAsia="Calibri" w:hAnsi="Calibri" w:cs="Calibri"/>
          <w:sz w:val="24"/>
          <w:szCs w:val="24"/>
        </w:rPr>
        <w:t>384</w:t>
      </w:r>
    </w:p>
    <w:p w:rsidR="003E4A9A" w:rsidRDefault="00734AA4">
      <w:pPr>
        <w:jc w:val="both"/>
        <w:rPr>
          <w:rFonts w:ascii="Calibri" w:eastAsia="Calibri" w:hAnsi="Calibri" w:cs="Calibri"/>
          <w:sz w:val="24"/>
          <w:szCs w:val="24"/>
        </w:rPr>
      </w:pPr>
      <w:r>
        <w:rPr>
          <w:rFonts w:ascii="Calibri" w:eastAsia="Calibri" w:hAnsi="Calibri" w:cs="Calibri"/>
          <w:sz w:val="24"/>
          <w:szCs w:val="24"/>
        </w:rPr>
        <w:t xml:space="preserve">Formato: </w:t>
      </w:r>
      <w:r w:rsidR="00954674" w:rsidRPr="00954674">
        <w:rPr>
          <w:rFonts w:ascii="Calibri" w:eastAsia="Calibri" w:hAnsi="Calibri" w:cs="Calibri"/>
          <w:sz w:val="24"/>
          <w:szCs w:val="24"/>
        </w:rPr>
        <w:t>17 x 23 cm</w:t>
      </w:r>
    </w:p>
    <w:p w:rsidR="003E4A9A" w:rsidRDefault="00A6795F">
      <w:pPr>
        <w:jc w:val="both"/>
        <w:rPr>
          <w:rFonts w:ascii="Calibri" w:eastAsia="Calibri" w:hAnsi="Calibri" w:cs="Calibri"/>
          <w:sz w:val="24"/>
          <w:szCs w:val="24"/>
        </w:rPr>
      </w:pPr>
      <w:r>
        <w:rPr>
          <w:rFonts w:ascii="Calibri" w:eastAsia="Calibri" w:hAnsi="Calibri" w:cs="Calibri"/>
          <w:sz w:val="24"/>
          <w:szCs w:val="24"/>
        </w:rPr>
        <w:t xml:space="preserve">Encuadernación: </w:t>
      </w:r>
      <w:r w:rsidR="00657E64">
        <w:rPr>
          <w:rFonts w:ascii="Calibri" w:eastAsia="Calibri" w:hAnsi="Calibri" w:cs="Calibri"/>
          <w:sz w:val="24"/>
          <w:szCs w:val="24"/>
        </w:rPr>
        <w:t xml:space="preserve">tapa </w:t>
      </w:r>
      <w:r w:rsidR="003077CA">
        <w:rPr>
          <w:rFonts w:ascii="Calibri" w:eastAsia="Calibri" w:hAnsi="Calibri" w:cs="Calibri"/>
          <w:sz w:val="24"/>
          <w:szCs w:val="24"/>
        </w:rPr>
        <w:t>blanda</w:t>
      </w:r>
    </w:p>
    <w:p w:rsidR="003E4A9A" w:rsidRDefault="00A6795F">
      <w:pPr>
        <w:jc w:val="both"/>
        <w:rPr>
          <w:rFonts w:ascii="Calibri" w:eastAsia="Calibri" w:hAnsi="Calibri" w:cs="Calibri"/>
          <w:sz w:val="24"/>
          <w:szCs w:val="24"/>
        </w:rPr>
      </w:pPr>
      <w:r>
        <w:rPr>
          <w:rFonts w:ascii="Calibri" w:eastAsia="Calibri" w:hAnsi="Calibri" w:cs="Calibri"/>
          <w:sz w:val="24"/>
          <w:szCs w:val="24"/>
        </w:rPr>
        <w:t xml:space="preserve">Cód. interno: </w:t>
      </w:r>
      <w:r w:rsidR="00954674" w:rsidRPr="00954674">
        <w:rPr>
          <w:rFonts w:asciiTheme="majorHAnsi" w:eastAsia="Roboto" w:hAnsiTheme="majorHAnsi" w:cstheme="majorHAnsi"/>
          <w:color w:val="222222"/>
          <w:sz w:val="24"/>
        </w:rPr>
        <w:t>40358</w:t>
      </w:r>
    </w:p>
    <w:p w:rsidR="003E4A9A" w:rsidRDefault="00A6795F">
      <w:pPr>
        <w:jc w:val="both"/>
        <w:rPr>
          <w:rFonts w:ascii="Calibri" w:eastAsia="Calibri" w:hAnsi="Calibri" w:cs="Calibri"/>
          <w:sz w:val="24"/>
          <w:szCs w:val="24"/>
        </w:rPr>
      </w:pPr>
      <w:r>
        <w:rPr>
          <w:rFonts w:ascii="Calibri" w:eastAsia="Calibri" w:hAnsi="Calibri" w:cs="Calibri"/>
          <w:sz w:val="24"/>
          <w:szCs w:val="24"/>
        </w:rPr>
        <w:t xml:space="preserve">ISBN: </w:t>
      </w:r>
      <w:r w:rsidR="00954674" w:rsidRPr="00954674">
        <w:rPr>
          <w:rFonts w:asciiTheme="majorHAnsi" w:eastAsia="Roboto" w:hAnsiTheme="majorHAnsi" w:cstheme="majorHAnsi"/>
          <w:color w:val="222222"/>
          <w:sz w:val="24"/>
        </w:rPr>
        <w:t>9789878358222</w:t>
      </w:r>
    </w:p>
    <w:p w:rsidR="003E4A9A" w:rsidRDefault="00A6795F">
      <w:pPr>
        <w:jc w:val="both"/>
        <w:rPr>
          <w:rFonts w:ascii="Calibri" w:eastAsia="Calibri" w:hAnsi="Calibri" w:cs="Calibri"/>
          <w:sz w:val="24"/>
          <w:szCs w:val="24"/>
        </w:rPr>
      </w:pPr>
      <w:r>
        <w:rPr>
          <w:rFonts w:ascii="Calibri" w:eastAsia="Calibri" w:hAnsi="Calibri" w:cs="Calibri"/>
          <w:sz w:val="24"/>
          <w:szCs w:val="24"/>
        </w:rPr>
        <w:t>Precio: $</w:t>
      </w:r>
      <w:r w:rsidR="00954674" w:rsidRPr="00954674">
        <w:rPr>
          <w:rFonts w:ascii="Calibri" w:eastAsia="Calibri" w:hAnsi="Calibri" w:cs="Calibri"/>
          <w:sz w:val="24"/>
          <w:szCs w:val="24"/>
        </w:rPr>
        <w:t>17.639</w:t>
      </w:r>
      <w:r w:rsidR="00954674">
        <w:rPr>
          <w:rFonts w:ascii="Calibri" w:eastAsia="Calibri" w:hAnsi="Calibri" w:cs="Calibri"/>
          <w:sz w:val="24"/>
          <w:szCs w:val="24"/>
        </w:rPr>
        <w:t xml:space="preserve"> </w:t>
      </w:r>
      <w:r>
        <w:rPr>
          <w:rFonts w:ascii="Calibri" w:eastAsia="Calibri" w:hAnsi="Calibri" w:cs="Calibri"/>
          <w:sz w:val="24"/>
          <w:szCs w:val="24"/>
        </w:rPr>
        <w:t>+ IVA</w:t>
      </w:r>
    </w:p>
    <w:p w:rsidR="00954674" w:rsidRDefault="00954674">
      <w:pPr>
        <w:jc w:val="both"/>
        <w:rPr>
          <w:rFonts w:ascii="Calibri" w:eastAsia="Calibri" w:hAnsi="Calibri" w:cs="Calibri"/>
          <w:sz w:val="24"/>
          <w:szCs w:val="24"/>
        </w:rPr>
      </w:pPr>
    </w:p>
    <w:p w:rsidR="00954674" w:rsidRDefault="00954674">
      <w:pPr>
        <w:jc w:val="both"/>
        <w:rPr>
          <w:rFonts w:ascii="Calibri" w:eastAsia="Calibri" w:hAnsi="Calibri" w:cs="Calibri"/>
          <w:sz w:val="24"/>
          <w:szCs w:val="24"/>
        </w:rPr>
      </w:pPr>
    </w:p>
    <w:p w:rsidR="00954674" w:rsidRDefault="00954674">
      <w:pPr>
        <w:jc w:val="both"/>
        <w:rPr>
          <w:rFonts w:ascii="Calibri" w:eastAsia="Calibri" w:hAnsi="Calibri" w:cs="Calibri"/>
          <w:sz w:val="24"/>
          <w:szCs w:val="24"/>
        </w:rPr>
      </w:pPr>
    </w:p>
    <w:p w:rsidR="00954674" w:rsidRDefault="00954674">
      <w:pPr>
        <w:jc w:val="both"/>
        <w:rPr>
          <w:rFonts w:ascii="Calibri" w:eastAsia="Calibri" w:hAnsi="Calibri" w:cs="Calibri"/>
          <w:sz w:val="24"/>
          <w:szCs w:val="24"/>
        </w:rPr>
      </w:pPr>
    </w:p>
    <w:p w:rsidR="00954674" w:rsidRDefault="00954674">
      <w:pPr>
        <w:jc w:val="both"/>
        <w:rPr>
          <w:rFonts w:ascii="Calibri" w:eastAsia="Calibri" w:hAnsi="Calibri" w:cs="Calibri"/>
          <w:sz w:val="24"/>
          <w:szCs w:val="24"/>
        </w:rPr>
      </w:pPr>
    </w:p>
    <w:p w:rsidR="00954674" w:rsidRDefault="00954674">
      <w:pPr>
        <w:jc w:val="both"/>
        <w:rPr>
          <w:rFonts w:ascii="Calibri" w:eastAsia="Calibri" w:hAnsi="Calibri" w:cs="Calibri"/>
          <w:sz w:val="24"/>
          <w:szCs w:val="24"/>
        </w:rPr>
      </w:pPr>
    </w:p>
    <w:p w:rsidR="00954674" w:rsidRDefault="00954674">
      <w:pPr>
        <w:jc w:val="both"/>
        <w:rPr>
          <w:rFonts w:ascii="Calibri" w:eastAsia="Calibri" w:hAnsi="Calibri" w:cs="Calibri"/>
          <w:sz w:val="24"/>
          <w:szCs w:val="24"/>
        </w:rPr>
      </w:pPr>
    </w:p>
    <w:p w:rsidR="00954674" w:rsidRDefault="00954674" w:rsidP="00954674">
      <w:pPr>
        <w:jc w:val="both"/>
        <w:rPr>
          <w:rFonts w:ascii="Calibri" w:eastAsia="Calibri" w:hAnsi="Calibri" w:cs="Calibri"/>
          <w:sz w:val="24"/>
          <w:szCs w:val="24"/>
        </w:rPr>
      </w:pPr>
      <w:r w:rsidRPr="00954674">
        <w:rPr>
          <w:rFonts w:ascii="Calibri" w:eastAsia="Calibri" w:hAnsi="Calibri" w:cs="Calibri"/>
          <w:sz w:val="24"/>
          <w:szCs w:val="24"/>
        </w:rPr>
        <w:t>El mundo requerirá cambios profundos en muchos aspectos, también acerca de cómo encarar la formación de los integrantes de las organizaciones, de cara al futuro, apunta Martha Alles en la presentación del libro.</w:t>
      </w:r>
    </w:p>
    <w:p w:rsidR="00954674" w:rsidRPr="00954674" w:rsidRDefault="00954674" w:rsidP="00954674">
      <w:pPr>
        <w:jc w:val="both"/>
        <w:rPr>
          <w:rFonts w:ascii="Calibri" w:eastAsia="Calibri" w:hAnsi="Calibri" w:cs="Calibri"/>
          <w:sz w:val="24"/>
          <w:szCs w:val="24"/>
        </w:rPr>
      </w:pPr>
    </w:p>
    <w:p w:rsidR="00954674" w:rsidRDefault="00954674" w:rsidP="00954674">
      <w:pPr>
        <w:jc w:val="both"/>
        <w:rPr>
          <w:rFonts w:ascii="Calibri" w:eastAsia="Calibri" w:hAnsi="Calibri" w:cs="Calibri"/>
          <w:sz w:val="24"/>
          <w:szCs w:val="24"/>
        </w:rPr>
      </w:pPr>
      <w:r w:rsidRPr="00954674">
        <w:rPr>
          <w:rFonts w:ascii="Calibri" w:eastAsia="Calibri" w:hAnsi="Calibri" w:cs="Calibri"/>
          <w:i/>
          <w:sz w:val="24"/>
          <w:szCs w:val="24"/>
        </w:rPr>
        <w:t>Formación</w:t>
      </w:r>
      <w:r w:rsidRPr="00954674">
        <w:rPr>
          <w:rFonts w:ascii="Calibri" w:eastAsia="Calibri" w:hAnsi="Calibri" w:cs="Calibri"/>
          <w:i/>
          <w:sz w:val="24"/>
          <w:szCs w:val="24"/>
        </w:rPr>
        <w:t xml:space="preserve"> en</w:t>
      </w:r>
      <w:r w:rsidRPr="00954674">
        <w:rPr>
          <w:rFonts w:ascii="Calibri" w:eastAsia="Calibri" w:hAnsi="Calibri" w:cs="Calibri"/>
          <w:i/>
          <w:sz w:val="24"/>
          <w:szCs w:val="24"/>
        </w:rPr>
        <w:t xml:space="preserve"> la práctica</w:t>
      </w:r>
      <w:r w:rsidRPr="00954674">
        <w:rPr>
          <w:rFonts w:ascii="Calibri" w:eastAsia="Calibri" w:hAnsi="Calibri" w:cs="Calibri"/>
          <w:sz w:val="24"/>
          <w:szCs w:val="24"/>
        </w:rPr>
        <w:t>, como su nombre lo anticipa, es una obra destinada a servir de guía y consulta para planear, tomar decisiones y diseñar actividades formativas, proponiend</w:t>
      </w:r>
      <w:r>
        <w:rPr>
          <w:rFonts w:ascii="Calibri" w:eastAsia="Calibri" w:hAnsi="Calibri" w:cs="Calibri"/>
          <w:sz w:val="24"/>
          <w:szCs w:val="24"/>
        </w:rPr>
        <w:t xml:space="preserve">o nuevos enfoques y contenidos. </w:t>
      </w:r>
      <w:r w:rsidRPr="00954674">
        <w:rPr>
          <w:rFonts w:ascii="Calibri" w:eastAsia="Calibri" w:hAnsi="Calibri" w:cs="Calibri"/>
          <w:sz w:val="24"/>
          <w:szCs w:val="24"/>
        </w:rPr>
        <w:t>Está compuesto por apartados cortos, y el recorrido de temas comienza con algunos aspectos generales sobre las actividades formativas, qué hacer y qué no en materia de formación. Luego explica las buenas prácticas que se recomiendan, en especial para el</w:t>
      </w:r>
      <w:r>
        <w:rPr>
          <w:rFonts w:ascii="Calibri" w:eastAsia="Calibri" w:hAnsi="Calibri" w:cs="Calibri"/>
          <w:sz w:val="24"/>
          <w:szCs w:val="24"/>
        </w:rPr>
        <w:t xml:space="preserve"> </w:t>
      </w:r>
      <w:r w:rsidRPr="00954674">
        <w:rPr>
          <w:rFonts w:ascii="Calibri" w:eastAsia="Calibri" w:hAnsi="Calibri" w:cs="Calibri"/>
          <w:sz w:val="24"/>
          <w:szCs w:val="24"/>
        </w:rPr>
        <w:t>diseño de dichas actividades. Finalmente, dedica un número relevante de apartados a los jefes, considerando la relación “jefe-colaborador” como la fuente principal de éxitos y fracasos en organizaciones de todo tipo. A modo de cierre, los dos últimos apartados abordan cuestiones de control y resultados.</w:t>
      </w:r>
    </w:p>
    <w:p w:rsidR="00954674" w:rsidRPr="00954674" w:rsidRDefault="00954674" w:rsidP="00954674">
      <w:pPr>
        <w:jc w:val="both"/>
        <w:rPr>
          <w:rFonts w:ascii="Calibri" w:eastAsia="Calibri" w:hAnsi="Calibri" w:cs="Calibri"/>
          <w:sz w:val="24"/>
          <w:szCs w:val="24"/>
        </w:rPr>
      </w:pPr>
    </w:p>
    <w:p w:rsidR="00954674" w:rsidRPr="00954674" w:rsidRDefault="00954674" w:rsidP="00954674">
      <w:pPr>
        <w:jc w:val="both"/>
        <w:rPr>
          <w:rFonts w:ascii="Calibri" w:eastAsia="Calibri" w:hAnsi="Calibri" w:cs="Calibri"/>
          <w:sz w:val="24"/>
          <w:szCs w:val="24"/>
        </w:rPr>
      </w:pPr>
      <w:r w:rsidRPr="00954674">
        <w:rPr>
          <w:rFonts w:ascii="Calibri" w:eastAsia="Calibri" w:hAnsi="Calibri" w:cs="Calibri"/>
          <w:sz w:val="24"/>
          <w:szCs w:val="24"/>
        </w:rPr>
        <w:t>El libro, por su enfoque, ayudará a repensar los diversos temas organizacionales, respondiendo la pregunta ¿estamos haciendo las cosas bien? Así, resultará seguramente orientador para los interesados en formación y, también, en liderazgo y en lo que respecta al rol de los jefes, de todos los niveles.</w:t>
      </w:r>
    </w:p>
    <w:p w:rsidR="00954674" w:rsidRDefault="00954674">
      <w:pPr>
        <w:jc w:val="both"/>
        <w:rPr>
          <w:rFonts w:ascii="Calibri" w:eastAsia="Calibri" w:hAnsi="Calibri" w:cs="Calibri"/>
          <w:sz w:val="24"/>
          <w:szCs w:val="24"/>
        </w:rPr>
      </w:pPr>
    </w:p>
    <w:p w:rsidR="000A1598" w:rsidRDefault="00954674" w:rsidP="002C220C">
      <w:pPr>
        <w:spacing w:line="256" w:lineRule="auto"/>
        <w:jc w:val="both"/>
        <w:rPr>
          <w:rFonts w:asciiTheme="majorHAnsi" w:hAnsiTheme="majorHAnsi" w:cstheme="majorHAnsi"/>
          <w:sz w:val="24"/>
          <w:szCs w:val="24"/>
        </w:rPr>
      </w:pPr>
      <w:r>
        <w:rPr>
          <w:rFonts w:asciiTheme="majorHAnsi" w:hAnsiTheme="majorHAnsi" w:cstheme="majorHAnsi"/>
          <w:noProof/>
          <w:sz w:val="24"/>
          <w:szCs w:val="24"/>
          <w:lang w:val="es-CL"/>
        </w:rPr>
        <w:lastRenderedPageBreak/>
        <w:drawing>
          <wp:anchor distT="0" distB="0" distL="114300" distR="114300" simplePos="0" relativeHeight="251659264" behindDoc="0" locked="0" layoutInCell="1" allowOverlap="1">
            <wp:simplePos x="0" y="0"/>
            <wp:positionH relativeFrom="column">
              <wp:posOffset>66675</wp:posOffset>
            </wp:positionH>
            <wp:positionV relativeFrom="paragraph">
              <wp:posOffset>200025</wp:posOffset>
            </wp:positionV>
            <wp:extent cx="1979930" cy="2905125"/>
            <wp:effectExtent l="19050" t="19050" r="20320" b="285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erring valor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9930" cy="2905125"/>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p>
    <w:p w:rsidR="000A1598" w:rsidRDefault="00954674" w:rsidP="000A1598">
      <w:pPr>
        <w:spacing w:line="256" w:lineRule="auto"/>
        <w:rPr>
          <w:rFonts w:ascii="Calibri" w:eastAsia="Calibri" w:hAnsi="Calibri" w:cs="Calibri"/>
          <w:b/>
          <w:sz w:val="24"/>
          <w:szCs w:val="24"/>
        </w:rPr>
      </w:pPr>
      <w:r>
        <w:rPr>
          <w:rFonts w:ascii="Calibri" w:eastAsia="Calibri" w:hAnsi="Calibri" w:cs="Calibri"/>
          <w:b/>
          <w:sz w:val="24"/>
          <w:szCs w:val="24"/>
        </w:rPr>
        <w:t>Manteniendo la familia y los negocios</w:t>
      </w:r>
    </w:p>
    <w:p w:rsidR="000A1598" w:rsidRDefault="000A1598" w:rsidP="000A1598">
      <w:pPr>
        <w:spacing w:line="256" w:lineRule="auto"/>
        <w:rPr>
          <w:rFonts w:ascii="Calibri" w:eastAsia="Calibri" w:hAnsi="Calibri" w:cs="Calibri"/>
          <w:sz w:val="24"/>
          <w:szCs w:val="24"/>
        </w:rPr>
      </w:pPr>
      <w:r>
        <w:rPr>
          <w:rFonts w:ascii="Calibri" w:eastAsia="Calibri" w:hAnsi="Calibri" w:cs="Calibri"/>
          <w:sz w:val="24"/>
          <w:szCs w:val="24"/>
        </w:rPr>
        <w:t>Autor</w:t>
      </w:r>
      <w:r w:rsidR="00954674">
        <w:rPr>
          <w:rFonts w:ascii="Calibri" w:eastAsia="Calibri" w:hAnsi="Calibri" w:cs="Calibri"/>
          <w:sz w:val="24"/>
          <w:szCs w:val="24"/>
        </w:rPr>
        <w:t>a</w:t>
      </w:r>
      <w:r>
        <w:rPr>
          <w:rFonts w:ascii="Calibri" w:eastAsia="Calibri" w:hAnsi="Calibri" w:cs="Calibri"/>
          <w:sz w:val="24"/>
          <w:szCs w:val="24"/>
        </w:rPr>
        <w:t xml:space="preserve">: </w:t>
      </w:r>
      <w:r w:rsidR="00954674" w:rsidRPr="00954674">
        <w:rPr>
          <w:rFonts w:ascii="Calibri" w:eastAsia="Calibri" w:hAnsi="Calibri" w:cs="Calibri"/>
          <w:sz w:val="24"/>
          <w:szCs w:val="24"/>
        </w:rPr>
        <w:t>Alicia</w:t>
      </w:r>
      <w:r w:rsidR="00954674" w:rsidRPr="00954674">
        <w:rPr>
          <w:rFonts w:ascii="Calibri" w:eastAsia="Calibri" w:hAnsi="Calibri" w:cs="Calibri"/>
          <w:sz w:val="24"/>
          <w:szCs w:val="24"/>
        </w:rPr>
        <w:t xml:space="preserve"> Stivelberg </w:t>
      </w:r>
    </w:p>
    <w:p w:rsidR="000A1598" w:rsidRDefault="000A1598" w:rsidP="000A1598">
      <w:pPr>
        <w:jc w:val="both"/>
        <w:rPr>
          <w:rFonts w:ascii="Calibri" w:eastAsia="Calibri" w:hAnsi="Calibri" w:cs="Calibri"/>
          <w:sz w:val="24"/>
          <w:szCs w:val="24"/>
        </w:rPr>
      </w:pPr>
      <w:r>
        <w:rPr>
          <w:rFonts w:ascii="Calibri" w:eastAsia="Calibri" w:hAnsi="Calibri" w:cs="Calibri"/>
          <w:sz w:val="24"/>
          <w:szCs w:val="24"/>
        </w:rPr>
        <w:t xml:space="preserve">Páginas: </w:t>
      </w:r>
      <w:r w:rsidR="00954674">
        <w:rPr>
          <w:rFonts w:ascii="Calibri" w:eastAsia="Calibri" w:hAnsi="Calibri" w:cs="Calibri"/>
          <w:sz w:val="24"/>
          <w:szCs w:val="24"/>
        </w:rPr>
        <w:t>216</w:t>
      </w:r>
    </w:p>
    <w:p w:rsidR="000A1598" w:rsidRDefault="000A1598" w:rsidP="000A1598">
      <w:pPr>
        <w:jc w:val="both"/>
        <w:rPr>
          <w:rFonts w:ascii="Calibri" w:eastAsia="Calibri" w:hAnsi="Calibri" w:cs="Calibri"/>
          <w:sz w:val="24"/>
          <w:szCs w:val="24"/>
        </w:rPr>
      </w:pPr>
      <w:r>
        <w:rPr>
          <w:rFonts w:ascii="Calibri" w:eastAsia="Calibri" w:hAnsi="Calibri" w:cs="Calibri"/>
          <w:sz w:val="24"/>
          <w:szCs w:val="24"/>
        </w:rPr>
        <w:t xml:space="preserve">Formato: </w:t>
      </w:r>
      <w:r w:rsidR="00954674" w:rsidRPr="00954674">
        <w:rPr>
          <w:rFonts w:ascii="Calibri" w:eastAsia="Calibri" w:hAnsi="Calibri" w:cs="Calibri"/>
          <w:sz w:val="24"/>
          <w:szCs w:val="24"/>
        </w:rPr>
        <w:t>22 x 15 cm</w:t>
      </w:r>
    </w:p>
    <w:p w:rsidR="000A1598" w:rsidRDefault="000A1598" w:rsidP="000A1598">
      <w:pPr>
        <w:jc w:val="both"/>
        <w:rPr>
          <w:rFonts w:ascii="Calibri" w:eastAsia="Calibri" w:hAnsi="Calibri" w:cs="Calibri"/>
          <w:sz w:val="24"/>
          <w:szCs w:val="24"/>
        </w:rPr>
      </w:pPr>
      <w:r>
        <w:rPr>
          <w:rFonts w:ascii="Calibri" w:eastAsia="Calibri" w:hAnsi="Calibri" w:cs="Calibri"/>
          <w:sz w:val="24"/>
          <w:szCs w:val="24"/>
        </w:rPr>
        <w:t>Encuadernación: tapa blanda</w:t>
      </w:r>
    </w:p>
    <w:p w:rsidR="000A1598" w:rsidRDefault="000A1598" w:rsidP="000A1598">
      <w:pPr>
        <w:jc w:val="both"/>
        <w:rPr>
          <w:rFonts w:ascii="Calibri" w:eastAsia="Calibri" w:hAnsi="Calibri" w:cs="Calibri"/>
          <w:sz w:val="24"/>
          <w:szCs w:val="24"/>
        </w:rPr>
      </w:pPr>
      <w:r>
        <w:rPr>
          <w:rFonts w:ascii="Calibri" w:eastAsia="Calibri" w:hAnsi="Calibri" w:cs="Calibri"/>
          <w:sz w:val="24"/>
          <w:szCs w:val="24"/>
        </w:rPr>
        <w:t xml:space="preserve">Cód. interno: </w:t>
      </w:r>
      <w:r w:rsidR="00954674" w:rsidRPr="00954674">
        <w:rPr>
          <w:rFonts w:asciiTheme="majorHAnsi" w:eastAsia="Roboto" w:hAnsiTheme="majorHAnsi" w:cstheme="majorHAnsi"/>
          <w:color w:val="222222"/>
          <w:sz w:val="24"/>
        </w:rPr>
        <w:t>40359</w:t>
      </w:r>
    </w:p>
    <w:p w:rsidR="000A1598" w:rsidRDefault="000A1598" w:rsidP="000A1598">
      <w:pPr>
        <w:jc w:val="both"/>
        <w:rPr>
          <w:rFonts w:ascii="Calibri" w:eastAsia="Calibri" w:hAnsi="Calibri" w:cs="Calibri"/>
          <w:sz w:val="24"/>
          <w:szCs w:val="24"/>
        </w:rPr>
      </w:pPr>
      <w:r>
        <w:rPr>
          <w:rFonts w:ascii="Calibri" w:eastAsia="Calibri" w:hAnsi="Calibri" w:cs="Calibri"/>
          <w:sz w:val="24"/>
          <w:szCs w:val="24"/>
        </w:rPr>
        <w:t xml:space="preserve">ISBN: </w:t>
      </w:r>
      <w:r w:rsidR="00954674" w:rsidRPr="00954674">
        <w:rPr>
          <w:rFonts w:asciiTheme="majorHAnsi" w:eastAsia="Roboto" w:hAnsiTheme="majorHAnsi" w:cstheme="majorHAnsi"/>
          <w:color w:val="222222"/>
          <w:sz w:val="24"/>
        </w:rPr>
        <w:t>9789878358147</w:t>
      </w:r>
    </w:p>
    <w:p w:rsidR="000A1598" w:rsidRDefault="000A1598" w:rsidP="000A1598">
      <w:pPr>
        <w:jc w:val="both"/>
        <w:rPr>
          <w:rFonts w:ascii="Calibri" w:eastAsia="Calibri" w:hAnsi="Calibri" w:cs="Calibri"/>
          <w:sz w:val="24"/>
          <w:szCs w:val="24"/>
        </w:rPr>
      </w:pPr>
      <w:r>
        <w:rPr>
          <w:rFonts w:ascii="Calibri" w:eastAsia="Calibri" w:hAnsi="Calibri" w:cs="Calibri"/>
          <w:sz w:val="24"/>
          <w:szCs w:val="24"/>
        </w:rPr>
        <w:t>Precio: $</w:t>
      </w:r>
      <w:r w:rsidR="00954674" w:rsidRPr="00954674">
        <w:rPr>
          <w:rFonts w:ascii="Calibri" w:eastAsia="Calibri" w:hAnsi="Calibri" w:cs="Calibri"/>
          <w:sz w:val="24"/>
          <w:szCs w:val="24"/>
        </w:rPr>
        <w:t>11.756</w:t>
      </w:r>
      <w:r w:rsidR="00954674">
        <w:rPr>
          <w:rFonts w:ascii="Calibri" w:eastAsia="Calibri" w:hAnsi="Calibri" w:cs="Calibri"/>
          <w:sz w:val="24"/>
          <w:szCs w:val="24"/>
        </w:rPr>
        <w:t xml:space="preserve"> </w:t>
      </w:r>
      <w:r>
        <w:rPr>
          <w:rFonts w:ascii="Calibri" w:eastAsia="Calibri" w:hAnsi="Calibri" w:cs="Calibri"/>
          <w:sz w:val="24"/>
          <w:szCs w:val="24"/>
        </w:rPr>
        <w:t>+ IVA</w:t>
      </w:r>
    </w:p>
    <w:p w:rsidR="000A1598" w:rsidRDefault="000A1598" w:rsidP="002C220C">
      <w:pPr>
        <w:spacing w:line="256" w:lineRule="auto"/>
        <w:jc w:val="both"/>
        <w:rPr>
          <w:rFonts w:asciiTheme="majorHAnsi" w:hAnsiTheme="majorHAnsi" w:cstheme="majorHAnsi"/>
          <w:sz w:val="24"/>
          <w:szCs w:val="24"/>
        </w:rPr>
      </w:pPr>
    </w:p>
    <w:p w:rsidR="000A1598" w:rsidRDefault="000A1598" w:rsidP="002C220C">
      <w:pPr>
        <w:spacing w:line="256" w:lineRule="auto"/>
        <w:jc w:val="both"/>
        <w:rPr>
          <w:rFonts w:asciiTheme="majorHAnsi" w:hAnsiTheme="majorHAnsi" w:cstheme="majorHAnsi"/>
          <w:sz w:val="24"/>
          <w:szCs w:val="24"/>
        </w:rPr>
      </w:pPr>
    </w:p>
    <w:p w:rsidR="000A1598" w:rsidRDefault="000A1598" w:rsidP="002C220C">
      <w:pPr>
        <w:spacing w:line="256" w:lineRule="auto"/>
        <w:jc w:val="both"/>
        <w:rPr>
          <w:rFonts w:asciiTheme="majorHAnsi" w:hAnsiTheme="majorHAnsi" w:cstheme="majorHAnsi"/>
          <w:sz w:val="24"/>
          <w:szCs w:val="24"/>
        </w:rPr>
      </w:pPr>
    </w:p>
    <w:p w:rsidR="000A1598" w:rsidRDefault="000A1598" w:rsidP="002C220C">
      <w:pPr>
        <w:spacing w:line="256" w:lineRule="auto"/>
        <w:jc w:val="both"/>
        <w:rPr>
          <w:rFonts w:asciiTheme="majorHAnsi" w:hAnsiTheme="majorHAnsi" w:cstheme="majorHAnsi"/>
          <w:sz w:val="24"/>
          <w:szCs w:val="24"/>
        </w:rPr>
      </w:pPr>
    </w:p>
    <w:p w:rsidR="000A1598" w:rsidRDefault="000A1598" w:rsidP="002C220C">
      <w:pPr>
        <w:spacing w:line="256" w:lineRule="auto"/>
        <w:jc w:val="both"/>
        <w:rPr>
          <w:rFonts w:asciiTheme="majorHAnsi" w:hAnsiTheme="majorHAnsi" w:cstheme="majorHAnsi"/>
          <w:sz w:val="24"/>
          <w:szCs w:val="24"/>
        </w:rPr>
      </w:pPr>
    </w:p>
    <w:p w:rsidR="00954674" w:rsidRDefault="00954674" w:rsidP="002C220C">
      <w:pPr>
        <w:spacing w:line="256" w:lineRule="auto"/>
        <w:jc w:val="both"/>
        <w:rPr>
          <w:rFonts w:asciiTheme="majorHAnsi" w:hAnsiTheme="majorHAnsi" w:cstheme="majorHAnsi"/>
          <w:sz w:val="24"/>
          <w:szCs w:val="24"/>
        </w:rPr>
      </w:pPr>
    </w:p>
    <w:p w:rsidR="00954674" w:rsidRDefault="00954674" w:rsidP="002C220C">
      <w:pPr>
        <w:spacing w:line="256" w:lineRule="auto"/>
        <w:jc w:val="both"/>
        <w:rPr>
          <w:rFonts w:asciiTheme="majorHAnsi" w:hAnsiTheme="majorHAnsi" w:cstheme="majorHAnsi"/>
          <w:sz w:val="24"/>
          <w:szCs w:val="24"/>
        </w:rPr>
      </w:pPr>
    </w:p>
    <w:p w:rsidR="000A1598" w:rsidRDefault="000A1598" w:rsidP="002C220C">
      <w:pPr>
        <w:spacing w:line="256" w:lineRule="auto"/>
        <w:jc w:val="both"/>
        <w:rPr>
          <w:rFonts w:asciiTheme="majorHAnsi" w:hAnsiTheme="majorHAnsi" w:cstheme="majorHAnsi"/>
          <w:sz w:val="24"/>
          <w:szCs w:val="24"/>
        </w:rPr>
      </w:pPr>
    </w:p>
    <w:p w:rsidR="00765D21" w:rsidRDefault="00765D21" w:rsidP="00765D21">
      <w:pPr>
        <w:spacing w:line="256" w:lineRule="auto"/>
        <w:jc w:val="both"/>
        <w:rPr>
          <w:rFonts w:asciiTheme="majorHAnsi" w:hAnsiTheme="majorHAnsi" w:cstheme="majorHAnsi"/>
          <w:sz w:val="24"/>
          <w:szCs w:val="24"/>
        </w:rPr>
      </w:pPr>
      <w:r w:rsidRPr="00765D21">
        <w:rPr>
          <w:rFonts w:asciiTheme="majorHAnsi" w:hAnsiTheme="majorHAnsi" w:cstheme="majorHAnsi"/>
          <w:sz w:val="24"/>
          <w:szCs w:val="24"/>
        </w:rPr>
        <w:t>Si bien se dirige Alicia Stivelberg al empresario, a su próxima generación</w:t>
      </w:r>
      <w:r>
        <w:rPr>
          <w:rFonts w:asciiTheme="majorHAnsi" w:hAnsiTheme="majorHAnsi" w:cstheme="majorHAnsi"/>
          <w:sz w:val="24"/>
          <w:szCs w:val="24"/>
        </w:rPr>
        <w:t xml:space="preserve"> </w:t>
      </w:r>
      <w:r w:rsidRPr="00765D21">
        <w:rPr>
          <w:rFonts w:asciiTheme="majorHAnsi" w:hAnsiTheme="majorHAnsi" w:cstheme="majorHAnsi"/>
          <w:sz w:val="24"/>
          <w:szCs w:val="24"/>
        </w:rPr>
        <w:t>de familia, y muy en especial a las mujeres en esas familias empresarias, sus</w:t>
      </w:r>
      <w:r>
        <w:rPr>
          <w:rFonts w:asciiTheme="majorHAnsi" w:hAnsiTheme="majorHAnsi" w:cstheme="majorHAnsi"/>
          <w:sz w:val="24"/>
          <w:szCs w:val="24"/>
        </w:rPr>
        <w:t xml:space="preserve"> </w:t>
      </w:r>
      <w:r w:rsidRPr="00765D21">
        <w:rPr>
          <w:rFonts w:asciiTheme="majorHAnsi" w:hAnsiTheme="majorHAnsi" w:cstheme="majorHAnsi"/>
          <w:sz w:val="24"/>
          <w:szCs w:val="24"/>
        </w:rPr>
        <w:t>contribuciones al tema son de principal relevancia para consultores de familias</w:t>
      </w:r>
      <w:r>
        <w:rPr>
          <w:rFonts w:asciiTheme="majorHAnsi" w:hAnsiTheme="majorHAnsi" w:cstheme="majorHAnsi"/>
          <w:sz w:val="24"/>
          <w:szCs w:val="24"/>
        </w:rPr>
        <w:t xml:space="preserve"> </w:t>
      </w:r>
      <w:r w:rsidRPr="00765D21">
        <w:rPr>
          <w:rFonts w:asciiTheme="majorHAnsi" w:hAnsiTheme="majorHAnsi" w:cstheme="majorHAnsi"/>
          <w:sz w:val="24"/>
          <w:szCs w:val="24"/>
        </w:rPr>
        <w:t>empresarias. Ya sean éstos financieros, asesores legales, psicólogos o estrategas,</w:t>
      </w:r>
      <w:r>
        <w:rPr>
          <w:rFonts w:asciiTheme="majorHAnsi" w:hAnsiTheme="majorHAnsi" w:cstheme="majorHAnsi"/>
          <w:sz w:val="24"/>
          <w:szCs w:val="24"/>
        </w:rPr>
        <w:t xml:space="preserve"> </w:t>
      </w:r>
      <w:r w:rsidRPr="00765D21">
        <w:rPr>
          <w:rFonts w:asciiTheme="majorHAnsi" w:hAnsiTheme="majorHAnsi" w:cstheme="majorHAnsi"/>
          <w:sz w:val="24"/>
          <w:szCs w:val="24"/>
        </w:rPr>
        <w:t>sus reflexiones, destiladas de años de estudio y práctica profesional,</w:t>
      </w:r>
      <w:r>
        <w:rPr>
          <w:rFonts w:asciiTheme="majorHAnsi" w:hAnsiTheme="majorHAnsi" w:cstheme="majorHAnsi"/>
          <w:sz w:val="24"/>
          <w:szCs w:val="24"/>
        </w:rPr>
        <w:t xml:space="preserve"> </w:t>
      </w:r>
      <w:r w:rsidRPr="00765D21">
        <w:rPr>
          <w:rFonts w:asciiTheme="majorHAnsi" w:hAnsiTheme="majorHAnsi" w:cstheme="majorHAnsi"/>
          <w:sz w:val="24"/>
          <w:szCs w:val="24"/>
        </w:rPr>
        <w:t>aciertan</w:t>
      </w:r>
      <w:r>
        <w:rPr>
          <w:rFonts w:asciiTheme="majorHAnsi" w:hAnsiTheme="majorHAnsi" w:cstheme="majorHAnsi"/>
          <w:sz w:val="24"/>
          <w:szCs w:val="24"/>
        </w:rPr>
        <w:t xml:space="preserve"> </w:t>
      </w:r>
      <w:r w:rsidRPr="00765D21">
        <w:rPr>
          <w:rFonts w:asciiTheme="majorHAnsi" w:hAnsiTheme="majorHAnsi" w:cstheme="majorHAnsi"/>
          <w:sz w:val="24"/>
          <w:szCs w:val="24"/>
        </w:rPr>
        <w:t>en educar y concientizar la práctica de estos profesionales dentro del seno</w:t>
      </w:r>
      <w:r>
        <w:rPr>
          <w:rFonts w:asciiTheme="majorHAnsi" w:hAnsiTheme="majorHAnsi" w:cstheme="majorHAnsi"/>
          <w:sz w:val="24"/>
          <w:szCs w:val="24"/>
        </w:rPr>
        <w:t xml:space="preserve"> </w:t>
      </w:r>
      <w:r w:rsidRPr="00765D21">
        <w:rPr>
          <w:rFonts w:asciiTheme="majorHAnsi" w:hAnsiTheme="majorHAnsi" w:cstheme="majorHAnsi"/>
          <w:sz w:val="24"/>
          <w:szCs w:val="24"/>
        </w:rPr>
        <w:t xml:space="preserve">de una familia empresaria. </w:t>
      </w:r>
    </w:p>
    <w:p w:rsidR="00765D21" w:rsidRDefault="00765D21" w:rsidP="00765D21">
      <w:pPr>
        <w:spacing w:line="256" w:lineRule="auto"/>
        <w:jc w:val="both"/>
        <w:rPr>
          <w:rFonts w:asciiTheme="majorHAnsi" w:hAnsiTheme="majorHAnsi" w:cstheme="majorHAnsi"/>
          <w:sz w:val="24"/>
          <w:szCs w:val="24"/>
        </w:rPr>
      </w:pPr>
    </w:p>
    <w:p w:rsidR="00765D21" w:rsidRPr="00765D21" w:rsidRDefault="00765D21" w:rsidP="00765D21">
      <w:pPr>
        <w:spacing w:line="256" w:lineRule="auto"/>
        <w:jc w:val="both"/>
        <w:rPr>
          <w:rFonts w:asciiTheme="majorHAnsi" w:hAnsiTheme="majorHAnsi" w:cstheme="majorHAnsi"/>
          <w:sz w:val="24"/>
          <w:szCs w:val="24"/>
        </w:rPr>
      </w:pPr>
      <w:r w:rsidRPr="00765D21">
        <w:rPr>
          <w:rFonts w:asciiTheme="majorHAnsi" w:hAnsiTheme="majorHAnsi" w:cstheme="majorHAnsi"/>
          <w:sz w:val="24"/>
          <w:szCs w:val="24"/>
        </w:rPr>
        <w:t>Tanto los modelos de la empresa familiar que nos</w:t>
      </w:r>
      <w:r>
        <w:rPr>
          <w:rFonts w:asciiTheme="majorHAnsi" w:hAnsiTheme="majorHAnsi" w:cstheme="majorHAnsi"/>
          <w:sz w:val="24"/>
          <w:szCs w:val="24"/>
        </w:rPr>
        <w:t xml:space="preserve"> </w:t>
      </w:r>
      <w:r w:rsidRPr="00765D21">
        <w:rPr>
          <w:rFonts w:asciiTheme="majorHAnsi" w:hAnsiTheme="majorHAnsi" w:cstheme="majorHAnsi"/>
          <w:sz w:val="24"/>
          <w:szCs w:val="24"/>
        </w:rPr>
        <w:t>comparte como las perspectivas sobre el cambiante entorno social y tecnológico</w:t>
      </w:r>
      <w:r>
        <w:rPr>
          <w:rFonts w:asciiTheme="majorHAnsi" w:hAnsiTheme="majorHAnsi" w:cstheme="majorHAnsi"/>
          <w:sz w:val="24"/>
          <w:szCs w:val="24"/>
        </w:rPr>
        <w:t xml:space="preserve"> </w:t>
      </w:r>
      <w:r w:rsidRPr="00765D21">
        <w:rPr>
          <w:rFonts w:asciiTheme="majorHAnsi" w:hAnsiTheme="majorHAnsi" w:cstheme="majorHAnsi"/>
          <w:sz w:val="24"/>
          <w:szCs w:val="24"/>
        </w:rPr>
        <w:t>que afrontan, nos pueden guiar, como consultores de estas empresas, tanto</w:t>
      </w:r>
      <w:r>
        <w:rPr>
          <w:rFonts w:asciiTheme="majorHAnsi" w:hAnsiTheme="majorHAnsi" w:cstheme="majorHAnsi"/>
          <w:sz w:val="24"/>
          <w:szCs w:val="24"/>
        </w:rPr>
        <w:t xml:space="preserve"> </w:t>
      </w:r>
      <w:r w:rsidRPr="00765D21">
        <w:rPr>
          <w:rFonts w:asciiTheme="majorHAnsi" w:hAnsiTheme="majorHAnsi" w:cstheme="majorHAnsi"/>
          <w:sz w:val="24"/>
          <w:szCs w:val="24"/>
        </w:rPr>
        <w:t>en darle prioridad a ciertos temas como en acoplar otros con conceptos que ya</w:t>
      </w:r>
      <w:r>
        <w:rPr>
          <w:rFonts w:asciiTheme="majorHAnsi" w:hAnsiTheme="majorHAnsi" w:cstheme="majorHAnsi"/>
          <w:sz w:val="24"/>
          <w:szCs w:val="24"/>
        </w:rPr>
        <w:t xml:space="preserve"> </w:t>
      </w:r>
      <w:r w:rsidRPr="00765D21">
        <w:rPr>
          <w:rFonts w:asciiTheme="majorHAnsi" w:hAnsiTheme="majorHAnsi" w:cstheme="majorHAnsi"/>
          <w:sz w:val="24"/>
          <w:szCs w:val="24"/>
        </w:rPr>
        <w:t>utilizamos en nuestra profesión.</w:t>
      </w:r>
      <w:bookmarkStart w:id="0" w:name="_GoBack"/>
      <w:bookmarkEnd w:id="0"/>
    </w:p>
    <w:p w:rsidR="00D0254D" w:rsidRDefault="00D0254D" w:rsidP="000A1598">
      <w:pPr>
        <w:spacing w:line="256" w:lineRule="auto"/>
        <w:jc w:val="both"/>
        <w:rPr>
          <w:rFonts w:asciiTheme="majorHAnsi" w:hAnsiTheme="majorHAnsi" w:cstheme="majorHAnsi"/>
          <w:sz w:val="24"/>
          <w:szCs w:val="24"/>
        </w:rPr>
      </w:pPr>
    </w:p>
    <w:p w:rsidR="00D0254D" w:rsidRDefault="00D0254D" w:rsidP="000A1598">
      <w:pPr>
        <w:spacing w:line="256" w:lineRule="auto"/>
        <w:jc w:val="both"/>
        <w:rPr>
          <w:rFonts w:asciiTheme="majorHAnsi" w:hAnsiTheme="majorHAnsi" w:cstheme="majorHAnsi"/>
          <w:sz w:val="24"/>
          <w:szCs w:val="24"/>
        </w:rPr>
      </w:pPr>
    </w:p>
    <w:p w:rsidR="00D0254D" w:rsidRDefault="00D0254D" w:rsidP="000A1598">
      <w:pPr>
        <w:spacing w:line="256" w:lineRule="auto"/>
        <w:jc w:val="both"/>
        <w:rPr>
          <w:rFonts w:asciiTheme="majorHAnsi" w:hAnsiTheme="majorHAnsi" w:cstheme="majorHAnsi"/>
          <w:sz w:val="24"/>
          <w:szCs w:val="24"/>
        </w:rPr>
      </w:pPr>
    </w:p>
    <w:p w:rsidR="00014B91" w:rsidRPr="001F0ED7" w:rsidRDefault="00014B91" w:rsidP="002C220C">
      <w:pPr>
        <w:spacing w:line="256" w:lineRule="auto"/>
        <w:jc w:val="both"/>
        <w:rPr>
          <w:rFonts w:asciiTheme="majorHAnsi" w:hAnsiTheme="majorHAnsi" w:cstheme="majorHAnsi"/>
          <w:sz w:val="24"/>
          <w:szCs w:val="24"/>
        </w:rPr>
      </w:pPr>
    </w:p>
    <w:sectPr w:rsidR="00014B91" w:rsidRPr="001F0ED7">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0EC" w:rsidRDefault="000550EC">
      <w:pPr>
        <w:spacing w:line="240" w:lineRule="auto"/>
      </w:pPr>
      <w:r>
        <w:separator/>
      </w:r>
    </w:p>
  </w:endnote>
  <w:endnote w:type="continuationSeparator" w:id="0">
    <w:p w:rsidR="000550EC" w:rsidRDefault="00055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0EC" w:rsidRDefault="000550EC">
      <w:pPr>
        <w:spacing w:line="240" w:lineRule="auto"/>
      </w:pPr>
      <w:r>
        <w:separator/>
      </w:r>
    </w:p>
  </w:footnote>
  <w:footnote w:type="continuationSeparator" w:id="0">
    <w:p w:rsidR="000550EC" w:rsidRDefault="00055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9A" w:rsidRDefault="003E4A9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9A"/>
    <w:rsid w:val="00007B00"/>
    <w:rsid w:val="00014B91"/>
    <w:rsid w:val="00043713"/>
    <w:rsid w:val="000550EC"/>
    <w:rsid w:val="000674C7"/>
    <w:rsid w:val="00071EED"/>
    <w:rsid w:val="000A1598"/>
    <w:rsid w:val="000A634F"/>
    <w:rsid w:val="00107F02"/>
    <w:rsid w:val="00113B1F"/>
    <w:rsid w:val="00195F54"/>
    <w:rsid w:val="001A1EE6"/>
    <w:rsid w:val="001F0ED7"/>
    <w:rsid w:val="00222503"/>
    <w:rsid w:val="0025129E"/>
    <w:rsid w:val="00262012"/>
    <w:rsid w:val="002B5014"/>
    <w:rsid w:val="002C220C"/>
    <w:rsid w:val="002C2BAC"/>
    <w:rsid w:val="002F24C1"/>
    <w:rsid w:val="003077CA"/>
    <w:rsid w:val="00331CC3"/>
    <w:rsid w:val="00347707"/>
    <w:rsid w:val="00375099"/>
    <w:rsid w:val="003B6050"/>
    <w:rsid w:val="003E4A9A"/>
    <w:rsid w:val="0043504D"/>
    <w:rsid w:val="00485528"/>
    <w:rsid w:val="004A14F6"/>
    <w:rsid w:val="004A3ED7"/>
    <w:rsid w:val="005046CC"/>
    <w:rsid w:val="00505E22"/>
    <w:rsid w:val="0051039F"/>
    <w:rsid w:val="005A4E9F"/>
    <w:rsid w:val="005B09B3"/>
    <w:rsid w:val="005D53E9"/>
    <w:rsid w:val="00650DF0"/>
    <w:rsid w:val="00657E64"/>
    <w:rsid w:val="00665214"/>
    <w:rsid w:val="00667392"/>
    <w:rsid w:val="006A53B4"/>
    <w:rsid w:val="006A7CCE"/>
    <w:rsid w:val="006C66A9"/>
    <w:rsid w:val="006E2C6D"/>
    <w:rsid w:val="007235E7"/>
    <w:rsid w:val="00734AA4"/>
    <w:rsid w:val="00765D21"/>
    <w:rsid w:val="007E1028"/>
    <w:rsid w:val="00804648"/>
    <w:rsid w:val="00813193"/>
    <w:rsid w:val="00833ECE"/>
    <w:rsid w:val="008718DA"/>
    <w:rsid w:val="00874ED8"/>
    <w:rsid w:val="00887F2A"/>
    <w:rsid w:val="008F5A41"/>
    <w:rsid w:val="0090057E"/>
    <w:rsid w:val="00907B73"/>
    <w:rsid w:val="009121C2"/>
    <w:rsid w:val="00954674"/>
    <w:rsid w:val="009610AC"/>
    <w:rsid w:val="00971616"/>
    <w:rsid w:val="009B16E9"/>
    <w:rsid w:val="009C7C7B"/>
    <w:rsid w:val="009F21CA"/>
    <w:rsid w:val="00A232EC"/>
    <w:rsid w:val="00A42700"/>
    <w:rsid w:val="00A6597E"/>
    <w:rsid w:val="00A6795F"/>
    <w:rsid w:val="00A966D3"/>
    <w:rsid w:val="00B0716B"/>
    <w:rsid w:val="00B61672"/>
    <w:rsid w:val="00B835AD"/>
    <w:rsid w:val="00C05D6A"/>
    <w:rsid w:val="00C30540"/>
    <w:rsid w:val="00C4293C"/>
    <w:rsid w:val="00C87DD9"/>
    <w:rsid w:val="00CC5BC1"/>
    <w:rsid w:val="00D0254D"/>
    <w:rsid w:val="00D12936"/>
    <w:rsid w:val="00D17A3B"/>
    <w:rsid w:val="00D75698"/>
    <w:rsid w:val="00D936B1"/>
    <w:rsid w:val="00DD2CA1"/>
    <w:rsid w:val="00DE03DE"/>
    <w:rsid w:val="00DE16D3"/>
    <w:rsid w:val="00E46E22"/>
    <w:rsid w:val="00E577D1"/>
    <w:rsid w:val="00E70A7D"/>
    <w:rsid w:val="00EC7709"/>
    <w:rsid w:val="00EF6E5C"/>
    <w:rsid w:val="00F74255"/>
    <w:rsid w:val="00F84AE8"/>
    <w:rsid w:val="00F968C8"/>
    <w:rsid w:val="00FC46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E537"/>
  <w15:docId w15:val="{CB912A22-D8DF-40A8-8747-FD62B75F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590">
      <w:bodyDiv w:val="1"/>
      <w:marLeft w:val="0"/>
      <w:marRight w:val="0"/>
      <w:marTop w:val="0"/>
      <w:marBottom w:val="0"/>
      <w:divBdr>
        <w:top w:val="none" w:sz="0" w:space="0" w:color="auto"/>
        <w:left w:val="none" w:sz="0" w:space="0" w:color="auto"/>
        <w:bottom w:val="none" w:sz="0" w:space="0" w:color="auto"/>
        <w:right w:val="none" w:sz="0" w:space="0" w:color="auto"/>
      </w:divBdr>
    </w:div>
    <w:div w:id="18940527">
      <w:bodyDiv w:val="1"/>
      <w:marLeft w:val="0"/>
      <w:marRight w:val="0"/>
      <w:marTop w:val="0"/>
      <w:marBottom w:val="0"/>
      <w:divBdr>
        <w:top w:val="none" w:sz="0" w:space="0" w:color="auto"/>
        <w:left w:val="none" w:sz="0" w:space="0" w:color="auto"/>
        <w:bottom w:val="none" w:sz="0" w:space="0" w:color="auto"/>
        <w:right w:val="none" w:sz="0" w:space="0" w:color="auto"/>
      </w:divBdr>
    </w:div>
    <w:div w:id="279605014">
      <w:bodyDiv w:val="1"/>
      <w:marLeft w:val="0"/>
      <w:marRight w:val="0"/>
      <w:marTop w:val="0"/>
      <w:marBottom w:val="0"/>
      <w:divBdr>
        <w:top w:val="none" w:sz="0" w:space="0" w:color="auto"/>
        <w:left w:val="none" w:sz="0" w:space="0" w:color="auto"/>
        <w:bottom w:val="none" w:sz="0" w:space="0" w:color="auto"/>
        <w:right w:val="none" w:sz="0" w:space="0" w:color="auto"/>
      </w:divBdr>
    </w:div>
    <w:div w:id="318919990">
      <w:bodyDiv w:val="1"/>
      <w:marLeft w:val="0"/>
      <w:marRight w:val="0"/>
      <w:marTop w:val="0"/>
      <w:marBottom w:val="0"/>
      <w:divBdr>
        <w:top w:val="none" w:sz="0" w:space="0" w:color="auto"/>
        <w:left w:val="none" w:sz="0" w:space="0" w:color="auto"/>
        <w:bottom w:val="none" w:sz="0" w:space="0" w:color="auto"/>
        <w:right w:val="none" w:sz="0" w:space="0" w:color="auto"/>
      </w:divBdr>
    </w:div>
    <w:div w:id="391126728">
      <w:bodyDiv w:val="1"/>
      <w:marLeft w:val="0"/>
      <w:marRight w:val="0"/>
      <w:marTop w:val="0"/>
      <w:marBottom w:val="0"/>
      <w:divBdr>
        <w:top w:val="none" w:sz="0" w:space="0" w:color="auto"/>
        <w:left w:val="none" w:sz="0" w:space="0" w:color="auto"/>
        <w:bottom w:val="none" w:sz="0" w:space="0" w:color="auto"/>
        <w:right w:val="none" w:sz="0" w:space="0" w:color="auto"/>
      </w:divBdr>
    </w:div>
    <w:div w:id="524102634">
      <w:bodyDiv w:val="1"/>
      <w:marLeft w:val="0"/>
      <w:marRight w:val="0"/>
      <w:marTop w:val="0"/>
      <w:marBottom w:val="0"/>
      <w:divBdr>
        <w:top w:val="none" w:sz="0" w:space="0" w:color="auto"/>
        <w:left w:val="none" w:sz="0" w:space="0" w:color="auto"/>
        <w:bottom w:val="none" w:sz="0" w:space="0" w:color="auto"/>
        <w:right w:val="none" w:sz="0" w:space="0" w:color="auto"/>
      </w:divBdr>
    </w:div>
    <w:div w:id="725298134">
      <w:bodyDiv w:val="1"/>
      <w:marLeft w:val="0"/>
      <w:marRight w:val="0"/>
      <w:marTop w:val="0"/>
      <w:marBottom w:val="0"/>
      <w:divBdr>
        <w:top w:val="none" w:sz="0" w:space="0" w:color="auto"/>
        <w:left w:val="none" w:sz="0" w:space="0" w:color="auto"/>
        <w:bottom w:val="none" w:sz="0" w:space="0" w:color="auto"/>
        <w:right w:val="none" w:sz="0" w:space="0" w:color="auto"/>
      </w:divBdr>
    </w:div>
    <w:div w:id="883446629">
      <w:bodyDiv w:val="1"/>
      <w:marLeft w:val="0"/>
      <w:marRight w:val="0"/>
      <w:marTop w:val="0"/>
      <w:marBottom w:val="0"/>
      <w:divBdr>
        <w:top w:val="none" w:sz="0" w:space="0" w:color="auto"/>
        <w:left w:val="none" w:sz="0" w:space="0" w:color="auto"/>
        <w:bottom w:val="none" w:sz="0" w:space="0" w:color="auto"/>
        <w:right w:val="none" w:sz="0" w:space="0" w:color="auto"/>
      </w:divBdr>
    </w:div>
    <w:div w:id="944581831">
      <w:bodyDiv w:val="1"/>
      <w:marLeft w:val="0"/>
      <w:marRight w:val="0"/>
      <w:marTop w:val="0"/>
      <w:marBottom w:val="0"/>
      <w:divBdr>
        <w:top w:val="none" w:sz="0" w:space="0" w:color="auto"/>
        <w:left w:val="none" w:sz="0" w:space="0" w:color="auto"/>
        <w:bottom w:val="none" w:sz="0" w:space="0" w:color="auto"/>
        <w:right w:val="none" w:sz="0" w:space="0" w:color="auto"/>
      </w:divBdr>
    </w:div>
    <w:div w:id="1028722493">
      <w:bodyDiv w:val="1"/>
      <w:marLeft w:val="0"/>
      <w:marRight w:val="0"/>
      <w:marTop w:val="0"/>
      <w:marBottom w:val="0"/>
      <w:divBdr>
        <w:top w:val="none" w:sz="0" w:space="0" w:color="auto"/>
        <w:left w:val="none" w:sz="0" w:space="0" w:color="auto"/>
        <w:bottom w:val="none" w:sz="0" w:space="0" w:color="auto"/>
        <w:right w:val="none" w:sz="0" w:space="0" w:color="auto"/>
      </w:divBdr>
    </w:div>
    <w:div w:id="1029179464">
      <w:bodyDiv w:val="1"/>
      <w:marLeft w:val="0"/>
      <w:marRight w:val="0"/>
      <w:marTop w:val="0"/>
      <w:marBottom w:val="0"/>
      <w:divBdr>
        <w:top w:val="none" w:sz="0" w:space="0" w:color="auto"/>
        <w:left w:val="none" w:sz="0" w:space="0" w:color="auto"/>
        <w:bottom w:val="none" w:sz="0" w:space="0" w:color="auto"/>
        <w:right w:val="none" w:sz="0" w:space="0" w:color="auto"/>
      </w:divBdr>
    </w:div>
    <w:div w:id="1041440488">
      <w:bodyDiv w:val="1"/>
      <w:marLeft w:val="0"/>
      <w:marRight w:val="0"/>
      <w:marTop w:val="0"/>
      <w:marBottom w:val="0"/>
      <w:divBdr>
        <w:top w:val="none" w:sz="0" w:space="0" w:color="auto"/>
        <w:left w:val="none" w:sz="0" w:space="0" w:color="auto"/>
        <w:bottom w:val="none" w:sz="0" w:space="0" w:color="auto"/>
        <w:right w:val="none" w:sz="0" w:space="0" w:color="auto"/>
      </w:divBdr>
    </w:div>
    <w:div w:id="1080904422">
      <w:bodyDiv w:val="1"/>
      <w:marLeft w:val="0"/>
      <w:marRight w:val="0"/>
      <w:marTop w:val="0"/>
      <w:marBottom w:val="0"/>
      <w:divBdr>
        <w:top w:val="none" w:sz="0" w:space="0" w:color="auto"/>
        <w:left w:val="none" w:sz="0" w:space="0" w:color="auto"/>
        <w:bottom w:val="none" w:sz="0" w:space="0" w:color="auto"/>
        <w:right w:val="none" w:sz="0" w:space="0" w:color="auto"/>
      </w:divBdr>
    </w:div>
    <w:div w:id="1594584607">
      <w:bodyDiv w:val="1"/>
      <w:marLeft w:val="0"/>
      <w:marRight w:val="0"/>
      <w:marTop w:val="0"/>
      <w:marBottom w:val="0"/>
      <w:divBdr>
        <w:top w:val="none" w:sz="0" w:space="0" w:color="auto"/>
        <w:left w:val="none" w:sz="0" w:space="0" w:color="auto"/>
        <w:bottom w:val="none" w:sz="0" w:space="0" w:color="auto"/>
        <w:right w:val="none" w:sz="0" w:space="0" w:color="auto"/>
      </w:divBdr>
      <w:divsChild>
        <w:div w:id="1943224370">
          <w:marLeft w:val="0"/>
          <w:marRight w:val="0"/>
          <w:marTop w:val="0"/>
          <w:marBottom w:val="0"/>
          <w:divBdr>
            <w:top w:val="none" w:sz="0" w:space="0" w:color="auto"/>
            <w:left w:val="none" w:sz="0" w:space="0" w:color="auto"/>
            <w:bottom w:val="none" w:sz="0" w:space="0" w:color="auto"/>
            <w:right w:val="none" w:sz="0" w:space="0" w:color="auto"/>
          </w:divBdr>
        </w:div>
      </w:divsChild>
    </w:div>
    <w:div w:id="1809202509">
      <w:bodyDiv w:val="1"/>
      <w:marLeft w:val="0"/>
      <w:marRight w:val="0"/>
      <w:marTop w:val="0"/>
      <w:marBottom w:val="0"/>
      <w:divBdr>
        <w:top w:val="none" w:sz="0" w:space="0" w:color="auto"/>
        <w:left w:val="none" w:sz="0" w:space="0" w:color="auto"/>
        <w:bottom w:val="none" w:sz="0" w:space="0" w:color="auto"/>
        <w:right w:val="none" w:sz="0" w:space="0" w:color="auto"/>
      </w:divBdr>
    </w:div>
    <w:div w:id="1815368949">
      <w:bodyDiv w:val="1"/>
      <w:marLeft w:val="0"/>
      <w:marRight w:val="0"/>
      <w:marTop w:val="0"/>
      <w:marBottom w:val="0"/>
      <w:divBdr>
        <w:top w:val="none" w:sz="0" w:space="0" w:color="auto"/>
        <w:left w:val="none" w:sz="0" w:space="0" w:color="auto"/>
        <w:bottom w:val="none" w:sz="0" w:space="0" w:color="auto"/>
        <w:right w:val="none" w:sz="0" w:space="0" w:color="auto"/>
      </w:divBdr>
    </w:div>
    <w:div w:id="2112043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2</Pages>
  <Words>386</Words>
  <Characters>2127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 Isla</dc:creator>
  <cp:lastModifiedBy>Ana María Isla</cp:lastModifiedBy>
  <cp:revision>101</cp:revision>
  <cp:lastPrinted>2020-12-18T17:48:00Z</cp:lastPrinted>
  <dcterms:created xsi:type="dcterms:W3CDTF">2020-12-02T20:35:00Z</dcterms:created>
  <dcterms:modified xsi:type="dcterms:W3CDTF">2021-01-21T13:53:00Z</dcterms:modified>
</cp:coreProperties>
</file>